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54" w:rsidRPr="00717071" w:rsidRDefault="00E05500" w:rsidP="00717071">
      <w:pPr>
        <w:jc w:val="center"/>
        <w:rPr>
          <w:b/>
        </w:rPr>
      </w:pPr>
      <w:r w:rsidRPr="00717071">
        <w:rPr>
          <w:b/>
        </w:rPr>
        <w:t>Организация уличной социальной работы с несовершеннолетними отделением профилактики семейного неблагополучия государственного бюджетного учреждения социального обслуживания Краснодарского края «Ленинградского комплексного центра социального обслуживания населения «Легенда»</w:t>
      </w:r>
    </w:p>
    <w:p w:rsidR="00717071" w:rsidRDefault="00717071" w:rsidP="00717071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Отделение профилактики семейного неблагополучия в Ленинградском комплексном центре социального обслуживания населения "Легенда" открыто с 01.07.2011 года. Работа отделения строится в соответствии с Положением об отделении профилактики семейного неблагополучия и должностными инструкциями.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Одно из важных направлений деятельности отделения – уличная социальная работа, данный проект реализуется с ноября 2011 года. Специалисты по социальной работе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выполняют роль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посредника между детьми, оказавшимися в трудной жизненной ситуации, и обществом. Проект позволяет детям получить доступ к интересующим их формам проведения досуга, особенно в сельской местности, а также к специальной помощи юриста, психолога, педагога.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целями уличной социальной работы являются:</w:t>
      </w:r>
    </w:p>
    <w:p w:rsidR="00E05500" w:rsidRPr="00717071" w:rsidRDefault="00E05500" w:rsidP="00717071">
      <w:pPr>
        <w:numPr>
          <w:ilvl w:val="0"/>
          <w:numId w:val="5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мониторинг района с целью получения информации о местах, где массово собираются безнадзорные подростки;</w:t>
      </w:r>
    </w:p>
    <w:p w:rsidR="00E05500" w:rsidRPr="00717071" w:rsidRDefault="00E05500" w:rsidP="00717071">
      <w:pPr>
        <w:numPr>
          <w:ilvl w:val="0"/>
          <w:numId w:val="5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профилактика безнадзорности среди детей и подростков, имеющих склонность к уходу на улицу.</w:t>
      </w:r>
    </w:p>
    <w:p w:rsidR="00717071" w:rsidRDefault="00717071" w:rsidP="00717071">
      <w:p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ставит перед специалистами следующие задачи: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уличных детей в местах их сборов и установление контакта с ними;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выяснение причин нахождения ребенка на улице;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социальный патронаж несовершеннолетних, много времени проводящих на улице;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информирование подростков о деятельности учреждений социальной защиты населения, </w:t>
      </w:r>
      <w:proofErr w:type="spell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досуговых</w:t>
      </w:r>
      <w:proofErr w:type="spell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учреждений, работающих на территории района;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установившихся доверительных отношений с "уличными" детьми для формирования у них социально положительной мотивации;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 несовершеннолетних позитивного отношения к собственному будущему;</w:t>
      </w:r>
    </w:p>
    <w:p w:rsidR="00E05500" w:rsidRPr="00717071" w:rsidRDefault="00E05500" w:rsidP="00717071">
      <w:pPr>
        <w:numPr>
          <w:ilvl w:val="0"/>
          <w:numId w:val="6"/>
        </w:numPr>
        <w:spacing w:before="120"/>
        <w:ind w:hanging="1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возврат подростка в школу, семью, содействие в получении специальности, помощь в отказе от вредных привычек.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"Уличные" дети - это дети, которые "выпали" из трех базовых для всякого ребенка развивающих сред: семьи, школы, </w:t>
      </w:r>
      <w:proofErr w:type="spell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досуговой</w:t>
      </w:r>
      <w:proofErr w:type="spell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деятельности и включились в четвертую среду – уличную.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Многие современные российские семьи озабочены проблемами собственного выживания, в основном удовлетворяя основные жизненные потребности, и не справляются с усложнившимися задачами воспитания, обеспечения условий для духовного развития детей.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дети не получают в полном объёме социальных знаний и жизненных навыков, которые им нужны для полноценной адаптации в обществе. Недостаточно проводится пропаганда здорового образа жизни, в школьной программе отсутствуют </w:t>
      </w: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специальные курсы по формированию навыков преодоления рисков и угроз в развитии подростка.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каждая семья может обеспечить ребенку правильно организованный досуг: посещение музыкальной, художественной школы, танцевального кружка и др. </w:t>
      </w:r>
      <w:proofErr w:type="spell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Досуговые</w:t>
      </w:r>
      <w:proofErr w:type="spell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центры, подростковые клубы должны быть бесплатными, доступными.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Две основные среды – семья и школа не всегда справляются с задачами воспитания и социализации, а третья – </w:t>
      </w:r>
      <w:proofErr w:type="spell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досуговая</w:t>
      </w:r>
      <w:proofErr w:type="spell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мало используется в силу недоступности. Следствие этого – появившиеся "уличные" дети.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эффективной работы с данными детьми необходим индивидуальный подход к каждому ребенку. "Уличные" дети относятся к категории "сложных", т.к. имеют негативный опыт общения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 миром. Не всегда они готовы принять предлагаемую помощь. С ребенком можно работать пока он ищет альтернативу. На этом этапе ему нужно помочь приобрести социальную компетентность. Чувствуя себя неуверенно в основных средах – семье и школе, подросток уходит на улицу, где уровень его компетентности выше, компенсируя, таким образом, его недостаток в других средах.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описания ситуации, сложившейся в жизни ребенка, используется индекс благополучия, который складывается из четырех индикаторов. Они характеризуют степень включенности ребенка в основные среды развития: семья, школа, досуг, а также в уличную среду.</w:t>
      </w:r>
    </w:p>
    <w:p w:rsidR="00E05500" w:rsidRPr="00717071" w:rsidRDefault="00E05500" w:rsidP="00717071">
      <w:pPr>
        <w:spacing w:before="12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Типологизация</w:t>
      </w:r>
      <w:proofErr w:type="spell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"уличных" детей</w:t>
      </w:r>
      <w:r w:rsid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включенности в жизненные среды</w:t>
      </w:r>
    </w:p>
    <w:tbl>
      <w:tblPr>
        <w:tblW w:w="5000" w:type="pct"/>
        <w:jc w:val="center"/>
        <w:tblCellSpacing w:w="0" w:type="dxa"/>
        <w:tblBorders>
          <w:top w:val="single" w:sz="2" w:space="0" w:color="E0C576"/>
          <w:left w:val="single" w:sz="2" w:space="0" w:color="E0C576"/>
          <w:bottom w:val="single" w:sz="4" w:space="0" w:color="E0C576"/>
          <w:right w:val="single" w:sz="4" w:space="0" w:color="E0C576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16"/>
        <w:gridCol w:w="2030"/>
        <w:gridCol w:w="2062"/>
        <w:gridCol w:w="1574"/>
        <w:gridCol w:w="2171"/>
        <w:gridCol w:w="1674"/>
      </w:tblGrid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 xml:space="preserve">N° </w:t>
            </w:r>
            <w:proofErr w:type="spellStart"/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п\</w:t>
            </w:r>
            <w:proofErr w:type="gramStart"/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Сохранность семейных связей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Сохранность связей со школой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Организация досуга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Включенность в уличную среду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b/>
                <w:bCs/>
                <w:sz w:val="19"/>
                <w:szCs w:val="19"/>
                <w:lang w:eastAsia="ru-RU"/>
              </w:rPr>
              <w:t>Индекс благополучия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3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717071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717071">
              <w:rPr>
                <w:rFonts w:eastAsia="Times New Roman" w:cs="Times New Roman"/>
                <w:sz w:val="19"/>
                <w:szCs w:val="19"/>
                <w:lang w:eastAsia="ru-RU"/>
              </w:rPr>
              <w:t>1,5</w:t>
            </w:r>
          </w:p>
        </w:tc>
      </w:tr>
    </w:tbl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индекс "4" представляет собой идеальный вариант: ребенок не имеет проблем в семье, регулярно посещает школу и хорошо учится, имеет интересный и полностью организованный досуг, улица не занимает в его жизни никакого места;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индекс "3" - это полная сохранность связей с семьей и школой, но досуг ребенка недостаточно организован, часть своего свободного времени он начинает проводить на улице. В данном случае необходимо своевременно предложить ему приемлемую альтернативу;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индекс "2" - у ребенка трудности в школе (возможен конфликт с учителем, трудности с обучением), из-за которых он пропускает занятия, отсутствует содержательный досуг, ребенок в семье не получает необходимой поддержки. Начинает проводить значительную часть времени на улице, становится подверженным ее влиянию. В данном случае необходимо работать с семьей, школой и организовать досуг ребенка;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индекс "1,5" - ситуация аналогичная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приведенной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выше, отсутствие организованного досуга влияет на ускорение вовлечения в уличную среду.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каждой группе проводится индивидуальная коррекционная работа. Если сохранены семейные связи, достаточна коррекционная работа и социальный патронаж профилактического характера. Когда семейные связи частично нарушены, имеется необходимость включения в работу учреждений соответствующего профиля.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Основную роль в уличной социальной работе играют профилактические рейды, которые проводятся силами специалистов отделения. Утренние рейды патрулирования (с 10.30 до 12.30) проводятся для выявления подростков, прогуливающих школу.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Дневные рейды (с 14.00 до 16.00) рассчитаны на предотвращение употребления спиртных напитков подростками, которые возвращаются из школы.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 важен рейд в вечернее время (с 16.00 до 17.30), он направлен на профилактику правонарушений подростками. Большинство родителей ещё на работе и дети предоставлены сами себе, фактически они могут считаться безнадзорными. В это время увеличивается число случаев распития детьми спиртных напитков, курения, подростковой преступности.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Рейды после 21 часа проводятся в рамках реализации Закона Краснодарского края от 21 июля 2008 года N° 1539-КЗ "О мерах по профилактике безнадзорности и правонарушений несовершеннолетних в Краснодарском крае".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Уличная социальная работа организована по территориальному принципу: за каждым специалистом закрепляется определенный район, который патрулируется парами. Станица Ленинградская разбита на 4 сектора, где работают 5 специалистов. В небольших населенных пунктах района специалисты в рейды выходят по одному, т.к. при высоком пороге узнаваемости угроза агрессивного поведения в их адрес меньше.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встрече с подростками, бесцельно проводящими время на улице, ведутся профилактические беседы. Во время общения важно завоевать доверие, познакомиться и узнать, что привело ребенка на улицу, выяснить интересы детей, рассказать о вариантах помощи. Специалисты раздают буклеты, информационные листы с телефоном доверия.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Выделяются следующие этапы уличной социальной работы: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этап знакомства, установления доверительных отношений. Успешность прохождения этого этапа зависит от ряда факторов: квалификации специалиста, численности населения. В небольшом населенном пункте контакт установить проще.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время рейдов было выявлено 303 подростка, бесцельно проводивших время на улице. Специалистам по социальной работе удалось познакомиться и установить доверительные отношения с 52 из них;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этап установления контакта: специалист получает, проверяет и уточняет информацию, предлагает сотрудничество в разрешении проблем. Наладив контакт с подростком, специалист продолжает общение, давая возможность ребенку заявить свою проблему. Это могут быть взаимоотношения в семье, проблемы в школе и т.д. Восприятие проблемы несовершеннолетним значительно отличается оттого, как видит её взрослый. Для ребенка не является проблемой то, что он не учится (прогуливает), для него проблема в том, что из-за этого к нему "пристают" родители. Для него не проблема, что он проводит большую часть времени на улице, курит, нарушает общественный порядок, проблема – попал в полицию или стал участником конфликта со сверстниками. Большинство, несовершеннолетних на улице, не считает, что у них есть проблемы, по крайней мере, такие, в разрешении которых мог бы помочь специалист по социальной работе.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этом этапе специалист старается собрать как можно больше информации о подростке: идет в школу, к родителям, устанавливает родственников, пользующихся авторитетом;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этап активной работы: специалист разрабатывает план действий в отношении несовершеннолетнего, при необходимости семья ставится на патронаж. Подробно выясняется восприятие несовершеннолетним своей ситуации: что ему нравится в его жизни, что не нравится, что бы он хотел изменить, что мешает это сделать.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интересуется планами несовершеннолетнего на будущее: кем бы он хотел стать, какие у него мечты, каким он представляет себя через 5-10 лет. Обсуждает с ребенком возможность выбора его собственного будущего, старается наполнить жизнь детей положительным содержанием через посещение подростковых клубов, спортивных секций, кружковую работу, волонтерское объединение.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этом этапе подключается к работе психолог.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увести с улицы неформальные группы несовершеннолетних, для этого используются следующие ориентиры в работе:</w:t>
      </w:r>
    </w:p>
    <w:p w:rsidR="00E05500" w:rsidRPr="00717071" w:rsidRDefault="00E05500" w:rsidP="00DD314C">
      <w:pPr>
        <w:numPr>
          <w:ilvl w:val="0"/>
          <w:numId w:val="7"/>
        </w:numPr>
        <w:tabs>
          <w:tab w:val="clear" w:pos="720"/>
          <w:tab w:val="num" w:pos="567"/>
          <w:tab w:val="left" w:pos="851"/>
        </w:tabs>
        <w:spacing w:before="120"/>
        <w:ind w:left="567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опора на сильные стороны детей, на увлечения, интересы;</w:t>
      </w:r>
    </w:p>
    <w:p w:rsidR="00E05500" w:rsidRPr="00717071" w:rsidRDefault="00E05500" w:rsidP="00DD314C">
      <w:pPr>
        <w:numPr>
          <w:ilvl w:val="0"/>
          <w:numId w:val="7"/>
        </w:numPr>
        <w:tabs>
          <w:tab w:val="clear" w:pos="720"/>
          <w:tab w:val="num" w:pos="567"/>
          <w:tab w:val="left" w:pos="851"/>
        </w:tabs>
        <w:spacing w:before="120"/>
        <w:ind w:left="567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учет различных показаний здоровья: физическая слабость, плохое зрение и другие.</w:t>
      </w:r>
    </w:p>
    <w:p w:rsidR="00E05500" w:rsidRPr="00717071" w:rsidRDefault="00E05500" w:rsidP="00DD314C">
      <w:pPr>
        <w:tabs>
          <w:tab w:val="num" w:pos="567"/>
          <w:tab w:val="left" w:pos="851"/>
        </w:tabs>
        <w:spacing w:before="120"/>
        <w:ind w:left="567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своей работе специалист по социальной работе руководствуется двумя основными принципами:</w:t>
      </w:r>
    </w:p>
    <w:p w:rsidR="00E05500" w:rsidRPr="00717071" w:rsidRDefault="00E05500" w:rsidP="00DD314C">
      <w:pPr>
        <w:numPr>
          <w:ilvl w:val="0"/>
          <w:numId w:val="8"/>
        </w:numPr>
        <w:tabs>
          <w:tab w:val="clear" w:pos="720"/>
          <w:tab w:val="num" w:pos="567"/>
          <w:tab w:val="left" w:pos="851"/>
        </w:tabs>
        <w:spacing w:before="120"/>
        <w:ind w:left="567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интересов ребенка, защита его прав;</w:t>
      </w:r>
    </w:p>
    <w:p w:rsidR="00E05500" w:rsidRPr="00717071" w:rsidRDefault="00E05500" w:rsidP="00DD314C">
      <w:pPr>
        <w:numPr>
          <w:ilvl w:val="0"/>
          <w:numId w:val="8"/>
        </w:numPr>
        <w:tabs>
          <w:tab w:val="clear" w:pos="720"/>
          <w:tab w:val="num" w:pos="567"/>
          <w:tab w:val="left" w:pos="851"/>
        </w:tabs>
        <w:spacing w:before="120"/>
        <w:ind w:left="567" w:hanging="1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добровольность – насильственно вернуть ребенка в нормальную жизнь невозможно.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началом реализации проекта были разработаны "Методические рекомендации для специалиста, занимающегося уличной социальной работой", в том числе определяющие, что делать </w:t>
      </w:r>
      <w:r w:rsidRPr="0071707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НЕЛЬЗЯ</w:t>
      </w: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носить пеструю, вызывающую одежду. Одежда должна быть незаметной, спокойных тонов;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скрывать свой взгляд за темными очками во время общения;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форсировать знакомство, спешить больше узнать о ребенке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первые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встречи, изначально задавать много вопросов – сначала старайся больше рассказывать о своей работе;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первые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встречи задавать вопросы на следующие темы: семья, школа, место проживания, употребление токсичных веществ, личные проблемы. Лучше узнать о знакомых ему детях, с его точки зрения нуждающихся в помощи;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навязывать подростку свою помощь – лучше попроси у него помощи в твоей работе;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демонстрировать свою жалость, жалость сама по себе унижает человеческое достоинство, к тому же она значительно сокращает дистанцию общения, что не всегда желательно;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 обещать помощь, если не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уверен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 сможешь её оказать, лучше мало, но верно, чем много и ничего реального;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лгать, лукавить, сообщать недостоверные сведения ни о себе, ни о других – всегда будь честен и искренен в общении, как перед самим собой;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9) никого, никогда, </w:t>
      </w:r>
      <w:proofErr w:type="gram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 в чем обвинять</w:t>
      </w:r>
      <w:proofErr w:type="gram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упрекать – принимай подростка таким, какай он есть, будь терпимым к его взглядам, поведению, одежде;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бурно проявлять эмоции в общении – будь предельно спокойным и уравновешенным;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показывать своё безразличие (отстраненность) к высказываниям ребенка - наоборот, показывай свою заинтересованность мнением подростка и уважай его мнение;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оставлять без внимания и ответа вопросы и просьбы подростка – если не знаешь ответа, скажи об этом прямо;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13) перебивать речь подростка, постарайся дослушать до конца;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14) сокращать и разрывать дистанцию в общении – эта дистанция всегда должна быть разумной, помни об этом;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15) грубить или отвечать грубостью на грубость, будь всегда корректен и сдержан;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16) ничего требовать – только предлагай;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17) читать морали – ты только мостик между подростком и социумом;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18) унывать, ощущая своё бессилие, ибо "нельзя объять необъятное".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что начинать новое всегда трудно, и ваша работа будет многого стоить уже потому, что вы смогли помочь хотя бы одному ребенку.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по социальной работе регистрирует отчет о своей работе следующим образом: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составляет список всех детей, с которыми контактировал во время выхода на улицу;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создает и обновляет анкеты на детей;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отражает уличную работу в журнале учета рабочего времени;</w:t>
      </w:r>
    </w:p>
    <w:p w:rsidR="00E05500" w:rsidRPr="00717071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еженедельно сдает отчет по уличной социальной работе.</w:t>
      </w:r>
    </w:p>
    <w:p w:rsidR="00DD314C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решения вопроса занятости подростков используется потенциал </w:t>
      </w:r>
      <w:proofErr w:type="spellStart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досуговых</w:t>
      </w:r>
      <w:proofErr w:type="spellEnd"/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мероприятий в комплексном центре. Здесь работает 6 кружков по интересам, которые ведут специалисты по социальной работе. </w:t>
      </w:r>
    </w:p>
    <w:p w:rsidR="00E05500" w:rsidRDefault="00E05500" w:rsidP="00717071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70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Занятия проводятся еженедельно.</w:t>
      </w:r>
    </w:p>
    <w:tbl>
      <w:tblPr>
        <w:tblW w:w="5000" w:type="pct"/>
        <w:jc w:val="center"/>
        <w:tblCellSpacing w:w="0" w:type="dxa"/>
        <w:tblBorders>
          <w:top w:val="single" w:sz="2" w:space="0" w:color="E0C576"/>
          <w:left w:val="single" w:sz="2" w:space="0" w:color="E0C576"/>
          <w:bottom w:val="single" w:sz="4" w:space="0" w:color="E0C576"/>
          <w:right w:val="single" w:sz="4" w:space="0" w:color="E0C576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54"/>
        <w:gridCol w:w="3502"/>
        <w:gridCol w:w="3715"/>
        <w:gridCol w:w="2056"/>
      </w:tblGrid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  <w:t xml:space="preserve">N° </w:t>
            </w:r>
            <w:proofErr w:type="spellStart"/>
            <w:r w:rsidRPr="00E05500"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  <w:t>п\</w:t>
            </w:r>
            <w:proofErr w:type="gramStart"/>
            <w:r w:rsidRPr="00E05500"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  <w:t>Наименование кружка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shd w:val="clear" w:color="auto" w:fill="F1DF96"/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b/>
                <w:bCs/>
                <w:color w:val="B78A2B"/>
                <w:sz w:val="19"/>
                <w:szCs w:val="19"/>
                <w:lang w:eastAsia="ru-RU"/>
              </w:rPr>
              <w:t>Кол-во подростков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"Пчелка"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 xml:space="preserve">ст. </w:t>
            </w:r>
            <w:proofErr w:type="spellStart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Крыловская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"Мир оригами"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п</w:t>
            </w:r>
            <w:proofErr w:type="gramStart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.О</w:t>
            </w:r>
            <w:proofErr w:type="gramEnd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ктябрьский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16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"Радуга"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 xml:space="preserve">ст. </w:t>
            </w:r>
            <w:proofErr w:type="spellStart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Новоплатнировская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15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"Волшебная страна вокруг нас"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х</w:t>
            </w:r>
            <w:proofErr w:type="gramStart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.Б</w:t>
            </w:r>
            <w:proofErr w:type="gramEnd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ичевой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12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"Каково на дому, таково и самому"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х</w:t>
            </w:r>
            <w:proofErr w:type="gramStart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.К</w:t>
            </w:r>
            <w:proofErr w:type="gramEnd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оржи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"Подружка"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х</w:t>
            </w:r>
            <w:proofErr w:type="gramStart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.У</w:t>
            </w:r>
            <w:proofErr w:type="gramEnd"/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манский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8</w:t>
            </w:r>
          </w:p>
        </w:tc>
      </w:tr>
      <w:tr w:rsidR="00E05500" w:rsidRPr="00E05500" w:rsidTr="00E0550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E0C576"/>
              <w:left w:val="single" w:sz="4" w:space="0" w:color="E0C576"/>
              <w:bottom w:val="single" w:sz="2" w:space="0" w:color="E0C576"/>
              <w:right w:val="single" w:sz="2" w:space="0" w:color="E0C576"/>
            </w:tcBorders>
            <w:vAlign w:val="center"/>
            <w:hideMark/>
          </w:tcPr>
          <w:p w:rsidR="00E05500" w:rsidRPr="00E05500" w:rsidRDefault="00E05500" w:rsidP="00E055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19"/>
                <w:szCs w:val="19"/>
                <w:lang w:eastAsia="ru-RU"/>
              </w:rPr>
            </w:pPr>
            <w:r w:rsidRPr="00E05500">
              <w:rPr>
                <w:rFonts w:eastAsia="Times New Roman" w:cs="Times New Roman"/>
                <w:sz w:val="19"/>
                <w:szCs w:val="19"/>
                <w:lang w:eastAsia="ru-RU"/>
              </w:rPr>
              <w:t>69</w:t>
            </w:r>
          </w:p>
        </w:tc>
      </w:tr>
    </w:tbl>
    <w:p w:rsidR="00E05500" w:rsidRPr="00C04C6B" w:rsidRDefault="00E05500" w:rsidP="00C04C6B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станице Ленинградской выявлено наибольшее число групп "уличных" детей. Учитывая, что группировки ни в коем случае нельзя объединять, были созданы мини-группы для организации </w:t>
      </w:r>
      <w:proofErr w:type="spellStart"/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досуговой</w:t>
      </w:r>
      <w:proofErr w:type="spellEnd"/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занятости. В группах специалист объединил детей с учетом особенностей их интересов: рыболовы - любители, любители кино, знатоки настольных игр: шашек, шахмат, нард.</w:t>
      </w:r>
    </w:p>
    <w:p w:rsidR="00E05500" w:rsidRPr="00C04C6B" w:rsidRDefault="00E05500" w:rsidP="00C04C6B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центре пятеро "уличных" детей обучаются компьютерной грамоте.</w:t>
      </w:r>
    </w:p>
    <w:p w:rsidR="00E05500" w:rsidRPr="00C04C6B" w:rsidRDefault="00E05500" w:rsidP="00C04C6B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негативное отношение к окружающему миру, у большинства "уличных" детей вера в Бога занимает значительное место в системе нравственных установок. Священнослужители оказывают неоценимую помощь при работе с такими подростками и их семьями, предлагая им альтернативную систему ценностей, обучая доверию, любви, пониманию, давая надежду на лучшую жизнь.  На данный момент работает три мини-группы по духовному воспитанию.</w:t>
      </w:r>
    </w:p>
    <w:p w:rsidR="00E05500" w:rsidRPr="00C04C6B" w:rsidRDefault="00E05500" w:rsidP="00C04C6B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уличной социальной работе важны критерии оценки эффективности данного направления деятельности. По мнению самих специалистов по социальной работе их трудно выразить в количественной форме, часто даже трудно отследить, т.к. речь идет об изменении сознания, отношения к другим людям, навыков поведения и т.д. Критериями эффективности могут быть: возврат в школу или семью, овладение специальностью, изменение культуры речи и поведения, отказ от дурных привычек. </w:t>
      </w: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Всё это качественные показатели. Количественным критерием определено изменение индекса благополучия.</w:t>
      </w:r>
    </w:p>
    <w:p w:rsidR="00E05500" w:rsidRPr="00C04C6B" w:rsidRDefault="00E05500" w:rsidP="00C04C6B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Проекту нет еще и полугода, но уже привлечено к </w:t>
      </w:r>
      <w:proofErr w:type="spellStart"/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досуговой</w:t>
      </w:r>
      <w:proofErr w:type="spellEnd"/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деятельности 28 подростков, из них 15 – в кружки центра, 13 – в спортивные секции других ведомств, еще с 24 подростками и их семьями проводится работа. В небольших населенных пунктах практически не осталось на улицах детей, бесцельно проводящих время.</w:t>
      </w:r>
    </w:p>
    <w:p w:rsidR="00E05500" w:rsidRPr="00C04C6B" w:rsidRDefault="00E05500" w:rsidP="00C04C6B">
      <w:pPr>
        <w:spacing w:before="12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C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работе с "уличными" детьми нужно быть последовательными и настойчивыми. Бывает, что подростки не хотят общаться, могут развернуться и уйти. Важным моментом в уличной социальной работе является умение специалиста перспективно мыслить. Оно заключается, в частности, в том, чтобы ставить перед подростком достаточно значимые, но в то же время достижимые цели.</w:t>
      </w:r>
    </w:p>
    <w:p w:rsidR="00C04C6B" w:rsidRDefault="00C04C6B" w:rsidP="00E05500"/>
    <w:p w:rsidR="00E05500" w:rsidRDefault="00C04C6B" w:rsidP="00C04C6B">
      <w:pPr>
        <w:jc w:val="right"/>
      </w:pPr>
      <w:r>
        <w:t xml:space="preserve">Источник: </w:t>
      </w:r>
      <w:hyperlink r:id="rId5" w:history="1">
        <w:r w:rsidR="00E05500" w:rsidRPr="00065BCF">
          <w:rPr>
            <w:rStyle w:val="a7"/>
          </w:rPr>
          <w:t>http://www.sznkuban.ru/beznad_im4.html</w:t>
        </w:r>
      </w:hyperlink>
    </w:p>
    <w:p w:rsidR="00E05500" w:rsidRPr="00E05500" w:rsidRDefault="00E05500" w:rsidP="00E05500"/>
    <w:sectPr w:rsidR="00E05500" w:rsidRPr="00E05500" w:rsidSect="0097779C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16A9"/>
    <w:multiLevelType w:val="multilevel"/>
    <w:tmpl w:val="3222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E3DE8"/>
    <w:multiLevelType w:val="multilevel"/>
    <w:tmpl w:val="4A92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23263"/>
    <w:multiLevelType w:val="multilevel"/>
    <w:tmpl w:val="8794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776BB"/>
    <w:multiLevelType w:val="multilevel"/>
    <w:tmpl w:val="5B4C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D172D"/>
    <w:multiLevelType w:val="multilevel"/>
    <w:tmpl w:val="7A50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40B21"/>
    <w:multiLevelType w:val="multilevel"/>
    <w:tmpl w:val="52E6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9558D"/>
    <w:multiLevelType w:val="multilevel"/>
    <w:tmpl w:val="70F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82D72"/>
    <w:multiLevelType w:val="multilevel"/>
    <w:tmpl w:val="629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654D"/>
    <w:rsid w:val="00052354"/>
    <w:rsid w:val="00717071"/>
    <w:rsid w:val="00927A65"/>
    <w:rsid w:val="0097779C"/>
    <w:rsid w:val="00C04C6B"/>
    <w:rsid w:val="00C6654D"/>
    <w:rsid w:val="00DD314C"/>
    <w:rsid w:val="00E05500"/>
    <w:rsid w:val="00E3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5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654D"/>
  </w:style>
  <w:style w:type="character" w:styleId="a4">
    <w:name w:val="Strong"/>
    <w:basedOn w:val="a0"/>
    <w:uiPriority w:val="22"/>
    <w:qFormat/>
    <w:rsid w:val="00C665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65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5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055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nkuban.ru/beznad_im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2016-03-18T09:15:00Z</dcterms:created>
  <dcterms:modified xsi:type="dcterms:W3CDTF">2016-03-21T04:20:00Z</dcterms:modified>
</cp:coreProperties>
</file>